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331B1D90" w:rsidR="007C2FEE" w:rsidRPr="00586F69" w:rsidRDefault="00586F69" w:rsidP="007C2FEE">
      <w:pPr>
        <w:pStyle w:val="Head"/>
      </w:pPr>
      <w:r>
        <w:rPr>
          <w:lang w:val="en-GB"/>
        </w:rPr>
        <w:t>Ciber │ An iNOVA 1500 provides a continuous supply of asphalt to the state of São Paulo</w:t>
      </w:r>
    </w:p>
    <w:p w14:paraId="34A89D42" w14:textId="57339A6D" w:rsidR="007C2FEE" w:rsidRPr="00586F69" w:rsidRDefault="00F74B02" w:rsidP="007C2FEE">
      <w:pPr>
        <w:pStyle w:val="Subhead"/>
      </w:pPr>
      <w:r>
        <w:rPr>
          <w:bCs/>
          <w:iCs w:val="0"/>
          <w:lang w:val="en-GB"/>
        </w:rPr>
        <w:t xml:space="preserve">The high performance, fuel-efficient plant supplies special mixes for a road network of more than 529 kilometres </w:t>
      </w:r>
    </w:p>
    <w:p w14:paraId="43A5AB78" w14:textId="0877DE8D" w:rsidR="007C2FEE" w:rsidRPr="00586F69" w:rsidRDefault="00586F69" w:rsidP="007C2FEE">
      <w:pPr>
        <w:pStyle w:val="Teaser"/>
      </w:pPr>
      <w:r>
        <w:rPr>
          <w:bCs/>
          <w:lang w:val="en-GB"/>
        </w:rPr>
        <w:t xml:space="preserve">A Brazilian infrastructure contractor is currently operating three Ciber iNOVA 1500 asphalt mixing plants in the state of São Paulo. One of them is located in Itirapina, around 220 km from the state capital. The state-of-the-art continuous asphalt mixing plant with a production capacity of 150 t/h enables the use of reclaimed asphalt pavement (RAP) and impresses with a simple operating concept and cutting edge control technology. </w:t>
      </w:r>
    </w:p>
    <w:p w14:paraId="45AFE0CD" w14:textId="665E61B4" w:rsidR="007C2FEE" w:rsidRPr="00586F69" w:rsidRDefault="00586F69" w:rsidP="008D26D8">
      <w:pPr>
        <w:pStyle w:val="Absatzberschrift"/>
      </w:pPr>
      <w:r>
        <w:rPr>
          <w:bCs/>
          <w:lang w:val="en-GB"/>
        </w:rPr>
        <w:t>High productivity and outstanding flexibility</w:t>
      </w:r>
    </w:p>
    <w:p w14:paraId="074FF9E2" w14:textId="3382AD31" w:rsidR="007C2FEE" w:rsidRPr="00586F69" w:rsidRDefault="00586F69" w:rsidP="007C2FEE">
      <w:pPr>
        <w:pStyle w:val="Standardabsatz"/>
      </w:pPr>
      <w:r>
        <w:rPr>
          <w:lang w:val="en-GB"/>
        </w:rPr>
        <w:t xml:space="preserve">The continuous asphalt mixing plant produces high-quality asphalt mix for a region of 22 municipalities and, thanks to its high production capacity of 150 t/h, can supply asphalt mix for a road network of more than 529 km. Its immediate proximity to the most important motorways enables an ideal supply of high-quality asphalt mix to the construction sites. If the plant has to be moved to a new location, just one articulated low-loader is sufficient for the transportation of the entire mobile plant. This means that lead contractor EIXO SP is in a position to cover the needs of the entire region with just one asphalt mixing plant. </w:t>
      </w:r>
    </w:p>
    <w:p w14:paraId="22320BAD" w14:textId="5AA166E0" w:rsidR="007C2FEE" w:rsidRPr="00586F69" w:rsidRDefault="00586F69" w:rsidP="00BC1961">
      <w:pPr>
        <w:pStyle w:val="Absatzberschrift"/>
      </w:pPr>
      <w:r>
        <w:rPr>
          <w:bCs/>
          <w:lang w:val="en-GB"/>
        </w:rPr>
        <w:t>Ideally positioned for the future – thanks to the use of reclaimed asphalt pavement (RAP)</w:t>
      </w:r>
    </w:p>
    <w:p w14:paraId="74F6A4A4" w14:textId="2E7AFAA6" w:rsidR="007C2FEE" w:rsidRPr="00586F69" w:rsidRDefault="00586F69" w:rsidP="007C2FEE">
      <w:pPr>
        <w:pStyle w:val="Standardabsatz"/>
      </w:pPr>
      <w:r>
        <w:rPr>
          <w:lang w:val="en-GB"/>
        </w:rPr>
        <w:t xml:space="preserve">Depending on the configuration, the iNOVA 1500 offers the possibility of processing reclaimed asphalt pavement without compromising on quality. Up to 40% of reclaimed asphalt pavement material (RAP) can be added to the new mix – an important option that swung the decision of the Brazilian company. ‘Such sustainability is essential for today's market, which is striving to achieve efficiency in combination with responsibility for the environment,’ explains production engineer Nathalia Liani. </w:t>
      </w:r>
    </w:p>
    <w:p w14:paraId="35171BA5" w14:textId="2AE52C35" w:rsidR="007C2FEE" w:rsidRPr="00586F69" w:rsidRDefault="00586F69" w:rsidP="00BC1961">
      <w:pPr>
        <w:pStyle w:val="Teaserhead"/>
        <w:jc w:val="left"/>
      </w:pPr>
      <w:r>
        <w:rPr>
          <w:bCs/>
          <w:lang w:val="en-GB"/>
        </w:rPr>
        <w:t>Fully-automated operation optimises the mixing process</w:t>
      </w:r>
    </w:p>
    <w:p w14:paraId="0FECDD52" w14:textId="35F9CA79" w:rsidR="00B56934" w:rsidRDefault="00586F69" w:rsidP="00586F69">
      <w:pPr>
        <w:pStyle w:val="Standardabsatz"/>
      </w:pPr>
      <w:r>
        <w:rPr>
          <w:lang w:val="en-GB"/>
        </w:rPr>
        <w:t xml:space="preserve">For Vinicius Dutra, product specialist at Ciber, the state-of-the-art, fully-automated plant control system is another highlight of the asphalt mixing plant. ‘Thanks to the automation, the plant can work at high speeds. The control of the mixing time and the temperature ensures a homogeneous mix in excellent quality.’ The precise dosing of the mix enables the South Americans to achieve results that fulfil the high technical standards for road surfaces. The Ciber Total Air Burner and the automatic flue gas flow / temperature control ensure optimum fuel consumption. ‘With the iNOVA 1500, we have a plant that not only works reliably and flexibly, but also delivers consistent results throughout and optimises our processes,’ says Nathalia Liani. </w:t>
      </w:r>
    </w:p>
    <w:p w14:paraId="4AD941D9" w14:textId="77777777" w:rsidR="00B56934" w:rsidRDefault="00B56934">
      <w:pPr>
        <w:rPr>
          <w:rFonts w:eastAsiaTheme="minorHAnsi" w:cstheme="minorBidi"/>
          <w:sz w:val="22"/>
          <w:szCs w:val="24"/>
        </w:rPr>
      </w:pPr>
      <w:r>
        <w:rPr>
          <w:lang w:val="en-GB"/>
        </w:rPr>
        <w:br w:type="page"/>
      </w:r>
    </w:p>
    <w:p w14:paraId="6B0D4E7C" w14:textId="020C8EB4" w:rsidR="007C2FEE" w:rsidRPr="00586F69" w:rsidRDefault="00586F69" w:rsidP="007C2FEE">
      <w:pPr>
        <w:pStyle w:val="Teaserhead"/>
      </w:pPr>
      <w:r>
        <w:rPr>
          <w:bCs/>
          <w:lang w:val="en-GB"/>
        </w:rPr>
        <w:lastRenderedPageBreak/>
        <w:t>Innovative technology for easy handling</w:t>
      </w:r>
    </w:p>
    <w:p w14:paraId="7888EB8C" w14:textId="6FAA67BA" w:rsidR="007C2FEE" w:rsidRPr="00586F69" w:rsidRDefault="00586F69" w:rsidP="007C2FEE">
      <w:pPr>
        <w:pStyle w:val="Standardabsatz"/>
      </w:pPr>
      <w:r>
        <w:rPr>
          <w:lang w:val="en-GB"/>
        </w:rPr>
        <w:t xml:space="preserve">Plant operators appreciate the easy handling of the wheeled mobile plant. The operator’s cabin is climate-controlled and is equipped with ergonomically designed, intuitive controls for the production process. ‘This is a really advanced plant. Its innovative technology assists me in my daily work. The great all-round visibility is particularly practical. That helps me to react faster when I have to and makes my work easier, too. I feel very much at home here,’ says Camilo Souza, plant operator at EIXO SP. </w:t>
      </w:r>
    </w:p>
    <w:p w14:paraId="3D5F3BB7" w14:textId="77777777" w:rsidR="00586F69" w:rsidRPr="00586F69" w:rsidRDefault="00586F69" w:rsidP="00586F69">
      <w:pPr>
        <w:pStyle w:val="Teaserhead"/>
      </w:pPr>
      <w:r>
        <w:rPr>
          <w:bCs/>
          <w:lang w:val="en-GB"/>
        </w:rPr>
        <w:t>Fast service and excellent support</w:t>
      </w:r>
    </w:p>
    <w:p w14:paraId="09640083" w14:textId="13DD13C8" w:rsidR="00586F69" w:rsidRPr="00586F69" w:rsidRDefault="00586F69" w:rsidP="00586F69">
      <w:pPr>
        <w:pStyle w:val="Standardabsatz"/>
      </w:pPr>
      <w:r>
        <w:rPr>
          <w:lang w:val="en-GB"/>
        </w:rPr>
        <w:t>When it comes to the optimisation of processes, the Brazilians are happy to rely on the expertise of the specialists from Ciber. The Wirtgen Group product brand offers professional assistance for all aspects of the production process and provides a fast spare parts service.</w:t>
      </w:r>
    </w:p>
    <w:p w14:paraId="6210C140" w14:textId="4B0659FF" w:rsidR="005A7B40" w:rsidRPr="00586F69" w:rsidRDefault="005A7B40" w:rsidP="005A7B40">
      <w:pPr>
        <w:pStyle w:val="Standardabsatz"/>
        <w:spacing w:after="0"/>
      </w:pPr>
    </w:p>
    <w:p w14:paraId="780CA688" w14:textId="014C8071" w:rsidR="00586F69" w:rsidRPr="00586F69" w:rsidRDefault="00586F69" w:rsidP="007C2FEE">
      <w:pPr>
        <w:pStyle w:val="Standardabsatz"/>
      </w:pPr>
    </w:p>
    <w:p w14:paraId="64ABBB85" w14:textId="1BC2B429" w:rsidR="007C2FEE" w:rsidRPr="00586F69" w:rsidRDefault="007C2FEE" w:rsidP="00BC487A">
      <w:pPr>
        <w:rPr>
          <w:b/>
          <w:bCs/>
          <w:sz w:val="22"/>
          <w:szCs w:val="22"/>
        </w:rPr>
      </w:pPr>
      <w:r>
        <w:rPr>
          <w:b/>
          <w:bCs/>
          <w:sz w:val="22"/>
          <w:szCs w:val="22"/>
          <w:lang w:val="en-GB"/>
        </w:rPr>
        <w:t>Photos:</w:t>
      </w:r>
    </w:p>
    <w:p w14:paraId="06345839" w14:textId="77777777" w:rsidR="00BC487A" w:rsidRPr="00586F69" w:rsidRDefault="00BC487A" w:rsidP="00BC487A">
      <w:pPr>
        <w:rPr>
          <w:rFonts w:eastAsiaTheme="minorHAnsi" w:cstheme="minorBidi"/>
          <w:b/>
          <w:sz w:val="22"/>
          <w:szCs w:val="24"/>
        </w:rPr>
      </w:pPr>
    </w:p>
    <w:p w14:paraId="5BFBF390" w14:textId="3D850DF5" w:rsidR="007C2FEE" w:rsidRPr="00F74B02" w:rsidRDefault="00586F69" w:rsidP="00BA7BC5">
      <w:pPr>
        <w:pStyle w:val="BUbold"/>
        <w:rPr>
          <w:b w:val="0"/>
          <w:bCs/>
        </w:rPr>
      </w:pPr>
      <w:r>
        <w:rPr>
          <w:b w:val="0"/>
          <w:noProof/>
          <w:lang w:val="en-GB"/>
        </w:rPr>
        <w:drawing>
          <wp:inline distT="0" distB="0" distL="0" distR="0" wp14:anchorId="5DA0B843" wp14:editId="79C9D700">
            <wp:extent cx="2880000" cy="1619792"/>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880000" cy="1619792"/>
                    </a:xfrm>
                    <a:prstGeom prst="rect">
                      <a:avLst/>
                    </a:prstGeom>
                    <a:noFill/>
                    <a:ln>
                      <a:noFill/>
                    </a:ln>
                  </pic:spPr>
                </pic:pic>
              </a:graphicData>
            </a:graphic>
          </wp:inline>
        </w:drawing>
      </w:r>
      <w:r>
        <w:rPr>
          <w:b w:val="0"/>
          <w:lang w:val="en-GB"/>
        </w:rPr>
        <w:br/>
      </w:r>
      <w:r>
        <w:rPr>
          <w:bCs/>
          <w:lang w:val="en-GB"/>
        </w:rPr>
        <w:t>C_pic_iNOVA-1500_EIXO_Sao-Paulo_0012</w:t>
      </w:r>
      <w:r>
        <w:rPr>
          <w:b w:val="0"/>
          <w:lang w:val="en-GB"/>
        </w:rPr>
        <w:br/>
        <w:t xml:space="preserve">The Ciber iNOVA 1500 produces high quality asphalt mix in a continuous mixing process. </w:t>
      </w:r>
    </w:p>
    <w:p w14:paraId="10AF8B22" w14:textId="77777777" w:rsidR="000D357E" w:rsidRPr="00586F69" w:rsidRDefault="000D357E" w:rsidP="000D357E">
      <w:pPr>
        <w:pStyle w:val="BUnormal"/>
      </w:pPr>
    </w:p>
    <w:p w14:paraId="6BBBB646" w14:textId="20918055" w:rsidR="007C2FEE" w:rsidRPr="00586F69" w:rsidRDefault="00586F69" w:rsidP="007C2FEE">
      <w:pPr>
        <w:pStyle w:val="BUbold"/>
      </w:pPr>
      <w:r>
        <w:rPr>
          <w:b w:val="0"/>
          <w:noProof/>
          <w:lang w:val="en-GB"/>
        </w:rPr>
        <w:drawing>
          <wp:inline distT="0" distB="0" distL="0" distR="0" wp14:anchorId="0A50E623" wp14:editId="5C99728D">
            <wp:extent cx="2880000" cy="1619792"/>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880000" cy="1619792"/>
                    </a:xfrm>
                    <a:prstGeom prst="rect">
                      <a:avLst/>
                    </a:prstGeom>
                    <a:noFill/>
                    <a:ln>
                      <a:noFill/>
                    </a:ln>
                  </pic:spPr>
                </pic:pic>
              </a:graphicData>
            </a:graphic>
          </wp:inline>
        </w:drawing>
      </w:r>
      <w:r>
        <w:rPr>
          <w:b w:val="0"/>
          <w:lang w:val="en-GB"/>
        </w:rPr>
        <w:br/>
      </w:r>
      <w:r>
        <w:rPr>
          <w:bCs/>
          <w:lang w:val="en-GB"/>
        </w:rPr>
        <w:t>C_pic_iNOVA-1500_EIXO_Sao-Paulo_0053</w:t>
      </w:r>
    </w:p>
    <w:p w14:paraId="43BC7053" w14:textId="59221EC3" w:rsidR="00980313" w:rsidRPr="00586F69" w:rsidRDefault="00914E02" w:rsidP="007C2FEE">
      <w:pPr>
        <w:pStyle w:val="BUnormal"/>
      </w:pPr>
      <w:r>
        <w:rPr>
          <w:lang w:val="en-GB"/>
        </w:rPr>
        <w:t xml:space="preserve">The Ciber Total Air Burner and the automatic flue gas flow / temperature control ensure the optimum fuel consumption of the iNOVA 1500.  </w:t>
      </w:r>
      <w:r>
        <w:rPr>
          <w:lang w:val="en-GB"/>
        </w:rPr>
        <w:br/>
      </w:r>
    </w:p>
    <w:p w14:paraId="5F5A84D4" w14:textId="77777777" w:rsidR="00B56934" w:rsidRDefault="00B56934">
      <w:pPr>
        <w:rPr>
          <w:b/>
          <w:bCs/>
          <w:sz w:val="22"/>
          <w:szCs w:val="22"/>
        </w:rPr>
      </w:pPr>
      <w:r>
        <w:rPr>
          <w:b/>
          <w:bCs/>
          <w:sz w:val="22"/>
          <w:szCs w:val="22"/>
          <w:lang w:val="en-GB"/>
        </w:rPr>
        <w:br w:type="page"/>
      </w:r>
    </w:p>
    <w:p w14:paraId="41BFEB0C" w14:textId="0BBFFD06" w:rsidR="00BE6237" w:rsidRPr="00586F69" w:rsidRDefault="00BE6237" w:rsidP="00BE6237">
      <w:pPr>
        <w:rPr>
          <w:sz w:val="22"/>
          <w:szCs w:val="22"/>
        </w:rPr>
      </w:pPr>
      <w:r>
        <w:rPr>
          <w:b/>
          <w:bCs/>
          <w:sz w:val="22"/>
          <w:szCs w:val="22"/>
          <w:lang w:val="en-GB"/>
        </w:rPr>
        <w:lastRenderedPageBreak/>
        <w:t>Videos:</w:t>
      </w:r>
    </w:p>
    <w:p w14:paraId="7AA8F649" w14:textId="77777777" w:rsidR="00BE6237" w:rsidRPr="00586F69" w:rsidRDefault="00BE6237" w:rsidP="005129F2">
      <w:pPr>
        <w:rPr>
          <w:rFonts w:eastAsiaTheme="minorHAnsi" w:cstheme="minorBidi"/>
          <w:b/>
          <w:sz w:val="22"/>
          <w:szCs w:val="24"/>
        </w:rPr>
      </w:pPr>
    </w:p>
    <w:p w14:paraId="3EFD40EF" w14:textId="2EA694F4" w:rsidR="00BE6237" w:rsidRPr="00586F69" w:rsidRDefault="00586F69" w:rsidP="00BE6237">
      <w:pPr>
        <w:spacing w:after="160" w:line="278" w:lineRule="auto"/>
        <w:rPr>
          <w:sz w:val="18"/>
          <w:szCs w:val="18"/>
        </w:rPr>
      </w:pPr>
      <w:r>
        <w:rPr>
          <w:noProof/>
          <w:highlight w:val="yellow"/>
          <w:lang w:val="en-GB"/>
        </w:rPr>
        <w:drawing>
          <wp:inline distT="0" distB="0" distL="0" distR="0" wp14:anchorId="585FCC8B" wp14:editId="0A1A7555">
            <wp:extent cx="2880000" cy="1619792"/>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880000" cy="1619792"/>
                    </a:xfrm>
                    <a:prstGeom prst="rect">
                      <a:avLst/>
                    </a:prstGeom>
                    <a:noFill/>
                    <a:ln>
                      <a:noFill/>
                    </a:ln>
                  </pic:spPr>
                </pic:pic>
              </a:graphicData>
            </a:graphic>
          </wp:inline>
        </w:drawing>
      </w:r>
      <w:r>
        <w:rPr>
          <w:highlight w:val="yellow"/>
          <w:lang w:val="en-GB"/>
        </w:rPr>
        <w:t xml:space="preserve"> </w:t>
      </w:r>
    </w:p>
    <w:p w14:paraId="14B0F8C1" w14:textId="1CF40166" w:rsidR="00BE6237" w:rsidRPr="00586F69" w:rsidRDefault="00F717B4" w:rsidP="00BE6237">
      <w:pPr>
        <w:spacing w:after="160" w:line="278" w:lineRule="auto"/>
      </w:pPr>
      <w:hyperlink r:id="rId11" w:history="1">
        <w:r w:rsidR="00F916B0">
          <w:rPr>
            <w:rStyle w:val="Hyperlink"/>
            <w:sz w:val="20"/>
            <w:szCs w:val="20"/>
            <w:lang w:val="en-GB"/>
          </w:rPr>
          <w:t>Click here to view the video.</w:t>
        </w:r>
      </w:hyperlink>
    </w:p>
    <w:bookmarkStart w:id="0" w:name="_Hlk177486135"/>
    <w:p w14:paraId="431F870A" w14:textId="77777777" w:rsidR="00BE6237" w:rsidRPr="00586F69" w:rsidRDefault="00BE6237" w:rsidP="00BE6237">
      <w:pPr>
        <w:snapToGrid w:val="0"/>
        <w:contextualSpacing/>
        <w:rPr>
          <w:rFonts w:eastAsia="Times New Roman"/>
          <w:b/>
          <w:iCs/>
          <w:color w:val="0070C0"/>
          <w:sz w:val="20"/>
          <w:szCs w:val="20"/>
        </w:rPr>
      </w:pPr>
      <w:r>
        <w:rPr>
          <w:rFonts w:eastAsia="Times New Roman"/>
          <w:color w:val="0070C0"/>
          <w:sz w:val="20"/>
          <w:szCs w:val="20"/>
          <w:lang w:val="en-GB"/>
        </w:rPr>
        <w:fldChar w:fldCharType="begin"/>
      </w:r>
      <w:r>
        <w:rPr>
          <w:rFonts w:eastAsia="Times New Roman"/>
          <w:color w:val="0070C0"/>
          <w:sz w:val="20"/>
          <w:szCs w:val="20"/>
          <w:lang w:val="en-GB"/>
        </w:rPr>
        <w:instrText>HYPERLINK "https://www.youtube.com/@WirtgenGroup"</w:instrText>
      </w:r>
      <w:r>
        <w:rPr>
          <w:rFonts w:eastAsia="Times New Roman"/>
          <w:color w:val="0070C0"/>
          <w:sz w:val="20"/>
          <w:szCs w:val="20"/>
          <w:lang w:val="en-GB"/>
        </w:rPr>
        <w:fldChar w:fldCharType="separate"/>
      </w:r>
      <w:r>
        <w:rPr>
          <w:rFonts w:eastAsia="Times New Roman"/>
          <w:b/>
          <w:bCs/>
          <w:color w:val="0070C0"/>
          <w:sz w:val="20"/>
          <w:szCs w:val="20"/>
          <w:u w:val="single"/>
          <w:lang w:val="en-GB"/>
        </w:rPr>
        <w:t>You can find more videos on the Wirtgen Group YouTube Channel</w:t>
      </w:r>
      <w:r>
        <w:rPr>
          <w:rFonts w:eastAsia="Times New Roman"/>
          <w:b/>
          <w:bCs/>
          <w:color w:val="0070C0"/>
          <w:sz w:val="20"/>
          <w:szCs w:val="20"/>
          <w:u w:val="single"/>
          <w:lang w:val="en-GB"/>
        </w:rPr>
        <w:fldChar w:fldCharType="end"/>
      </w:r>
      <w:r>
        <w:rPr>
          <w:rFonts w:eastAsia="Times New Roman"/>
          <w:b/>
          <w:bCs/>
          <w:color w:val="0070C0"/>
          <w:sz w:val="20"/>
          <w:szCs w:val="20"/>
          <w:u w:val="single"/>
          <w:lang w:val="en-GB"/>
        </w:rPr>
        <w:t>.</w:t>
      </w:r>
    </w:p>
    <w:bookmarkEnd w:id="0"/>
    <w:p w14:paraId="111084B6" w14:textId="77777777" w:rsidR="00BE6237" w:rsidRPr="00586F69" w:rsidRDefault="00BE6237" w:rsidP="003855F5">
      <w:pPr>
        <w:pStyle w:val="BUnormal"/>
      </w:pPr>
    </w:p>
    <w:p w14:paraId="67E83AFA" w14:textId="6DF33779" w:rsidR="00980313" w:rsidRPr="00586F69" w:rsidRDefault="00714D6B" w:rsidP="00A96B2E">
      <w:pPr>
        <w:pStyle w:val="Note"/>
      </w:pPr>
      <w:r>
        <w:rPr>
          <w:iCs/>
          <w:lang w:val="en-GB"/>
        </w:rPr>
        <w:t>Please note: the photographs shown here are only previews. If you wish to publish them in other media, please download the higher resolution (300 dpi) versions from the link provided here.</w:t>
      </w:r>
    </w:p>
    <w:p w14:paraId="717825D0" w14:textId="4B1B0DAB" w:rsidR="00B409DF" w:rsidRPr="00586F69" w:rsidRDefault="00B409DF" w:rsidP="00B409DF">
      <w:pPr>
        <w:pStyle w:val="Absatzberschrift"/>
        <w:rPr>
          <w:iCs/>
        </w:rPr>
      </w:pPr>
      <w:r>
        <w:rPr>
          <w:bCs/>
          <w:lang w:val="en-GB"/>
        </w:rPr>
        <w:t>For further information, please contact us at:</w:t>
      </w:r>
    </w:p>
    <w:p w14:paraId="294F8CA8" w14:textId="77777777" w:rsidR="00B409DF" w:rsidRPr="00586F69" w:rsidRDefault="00B409DF" w:rsidP="00B409DF">
      <w:pPr>
        <w:pStyle w:val="Absatzberschrift"/>
      </w:pPr>
    </w:p>
    <w:p w14:paraId="6BD3D8AD" w14:textId="77777777" w:rsidR="00B409DF" w:rsidRPr="00586F69" w:rsidRDefault="00B409DF" w:rsidP="00B409DF">
      <w:pPr>
        <w:pStyle w:val="Absatzberschrift"/>
        <w:rPr>
          <w:b w:val="0"/>
          <w:bCs/>
          <w:szCs w:val="22"/>
        </w:rPr>
      </w:pPr>
      <w:r>
        <w:rPr>
          <w:b w:val="0"/>
          <w:lang w:val="en-GB"/>
        </w:rPr>
        <w:t>WIRTGEN GROUP</w:t>
      </w:r>
    </w:p>
    <w:p w14:paraId="392C6846" w14:textId="77777777" w:rsidR="00B409DF" w:rsidRPr="00586F69" w:rsidRDefault="00B409DF" w:rsidP="00B409DF">
      <w:pPr>
        <w:pStyle w:val="Fuzeile1"/>
      </w:pPr>
      <w:r>
        <w:rPr>
          <w:bCs w:val="0"/>
          <w:iCs w:val="0"/>
          <w:lang w:val="en-GB"/>
        </w:rPr>
        <w:t>Public Relations</w:t>
      </w:r>
    </w:p>
    <w:p w14:paraId="77A90FFB" w14:textId="362A25F8" w:rsidR="00B409DF" w:rsidRPr="00586F69" w:rsidRDefault="00B409DF" w:rsidP="00B409DF">
      <w:pPr>
        <w:pStyle w:val="Fuzeile1"/>
      </w:pPr>
      <w:r>
        <w:rPr>
          <w:bCs w:val="0"/>
          <w:iCs w:val="0"/>
          <w:lang w:val="en-GB"/>
        </w:rPr>
        <w:t>Reinhard-Wirtgen-</w:t>
      </w:r>
      <w:proofErr w:type="spellStart"/>
      <w:r>
        <w:rPr>
          <w:bCs w:val="0"/>
          <w:iCs w:val="0"/>
          <w:lang w:val="en-GB"/>
        </w:rPr>
        <w:t>Stra</w:t>
      </w:r>
      <w:r w:rsidR="00F717B4">
        <w:rPr>
          <w:bCs w:val="0"/>
          <w:iCs w:val="0"/>
          <w:lang w:val="en-GB"/>
        </w:rPr>
        <w:t>ß</w:t>
      </w:r>
      <w:r>
        <w:rPr>
          <w:bCs w:val="0"/>
          <w:iCs w:val="0"/>
          <w:lang w:val="en-GB"/>
        </w:rPr>
        <w:t>e</w:t>
      </w:r>
      <w:proofErr w:type="spellEnd"/>
      <w:r>
        <w:rPr>
          <w:bCs w:val="0"/>
          <w:iCs w:val="0"/>
          <w:lang w:val="en-GB"/>
        </w:rPr>
        <w:t xml:space="preserve"> 2</w:t>
      </w:r>
    </w:p>
    <w:p w14:paraId="2BD7061F" w14:textId="77777777" w:rsidR="00B409DF" w:rsidRPr="00586F69" w:rsidRDefault="00B409DF" w:rsidP="00B409DF">
      <w:pPr>
        <w:pStyle w:val="Fuzeile1"/>
      </w:pPr>
      <w:r>
        <w:rPr>
          <w:bCs w:val="0"/>
          <w:iCs w:val="0"/>
          <w:lang w:val="en-GB"/>
        </w:rPr>
        <w:t>53578 Windhagen</w:t>
      </w:r>
    </w:p>
    <w:p w14:paraId="7312A980" w14:textId="77777777" w:rsidR="00B409DF" w:rsidRPr="00586F69" w:rsidRDefault="00B409DF" w:rsidP="00B409DF">
      <w:pPr>
        <w:pStyle w:val="Fuzeile1"/>
      </w:pPr>
      <w:r>
        <w:rPr>
          <w:bCs w:val="0"/>
          <w:iCs w:val="0"/>
          <w:lang w:val="en-GB"/>
        </w:rPr>
        <w:t>Germany</w:t>
      </w:r>
    </w:p>
    <w:p w14:paraId="2DFD9654" w14:textId="77777777" w:rsidR="00B409DF" w:rsidRPr="00586F69" w:rsidRDefault="00B409DF" w:rsidP="00B409DF">
      <w:pPr>
        <w:pStyle w:val="Fuzeile1"/>
      </w:pPr>
    </w:p>
    <w:p w14:paraId="747CCDAF" w14:textId="78D0EB80" w:rsidR="00B409DF" w:rsidRPr="00586F69" w:rsidRDefault="00B409DF" w:rsidP="00F717B4">
      <w:pPr>
        <w:pStyle w:val="Fuzeile1"/>
        <w:tabs>
          <w:tab w:val="left" w:pos="1276"/>
        </w:tabs>
        <w:rPr>
          <w:rFonts w:ascii="Times New Roman" w:hAnsi="Times New Roman" w:cs="Times New Roman"/>
        </w:rPr>
      </w:pPr>
      <w:r>
        <w:rPr>
          <w:bCs w:val="0"/>
          <w:iCs w:val="0"/>
          <w:lang w:val="en-GB"/>
        </w:rPr>
        <w:t>Telephone:</w:t>
      </w:r>
      <w:r>
        <w:rPr>
          <w:bCs w:val="0"/>
          <w:iCs w:val="0"/>
          <w:lang w:val="en-GB"/>
        </w:rPr>
        <w:tab/>
        <w:t>+49 (0)2645 131 1966</w:t>
      </w:r>
    </w:p>
    <w:p w14:paraId="72EBA31D" w14:textId="369121F8" w:rsidR="00B409DF" w:rsidRPr="00586F69" w:rsidRDefault="00B409DF" w:rsidP="00F717B4">
      <w:pPr>
        <w:pStyle w:val="Fuzeile1"/>
        <w:tabs>
          <w:tab w:val="left" w:pos="1276"/>
        </w:tabs>
      </w:pPr>
      <w:r>
        <w:rPr>
          <w:bCs w:val="0"/>
          <w:iCs w:val="0"/>
          <w:lang w:val="en-GB"/>
        </w:rPr>
        <w:t>Fax:</w:t>
      </w:r>
      <w:r>
        <w:rPr>
          <w:bCs w:val="0"/>
          <w:iCs w:val="0"/>
          <w:lang w:val="en-GB"/>
        </w:rPr>
        <w:tab/>
        <w:t>+49 (0)2645 131 499</w:t>
      </w:r>
    </w:p>
    <w:p w14:paraId="54DD8925" w14:textId="01E7877D" w:rsidR="00B409DF" w:rsidRPr="00586F69" w:rsidRDefault="00B409DF" w:rsidP="00F717B4">
      <w:pPr>
        <w:pStyle w:val="Fuzeile1"/>
        <w:tabs>
          <w:tab w:val="left" w:pos="1276"/>
        </w:tabs>
      </w:pPr>
      <w:r>
        <w:rPr>
          <w:bCs w:val="0"/>
          <w:iCs w:val="0"/>
          <w:lang w:val="en-GB"/>
        </w:rPr>
        <w:t>Email:</w:t>
      </w:r>
      <w:r>
        <w:rPr>
          <w:bCs w:val="0"/>
          <w:iCs w:val="0"/>
          <w:lang w:val="en-GB"/>
        </w:rPr>
        <w:tab/>
      </w:r>
      <w:hyperlink r:id="rId12" w:history="1">
        <w:r>
          <w:rPr>
            <w:rStyle w:val="Hyperlink"/>
            <w:bCs w:val="0"/>
            <w:iCs w:val="0"/>
            <w:lang w:val="en-GB"/>
          </w:rPr>
          <w:t>PR@wirtgen-group.com</w:t>
        </w:r>
      </w:hyperlink>
    </w:p>
    <w:p w14:paraId="51E322C9" w14:textId="77777777" w:rsidR="00B409DF" w:rsidRPr="00586F69" w:rsidRDefault="00B409DF" w:rsidP="00B409DF">
      <w:pPr>
        <w:pStyle w:val="Fuzeile1"/>
        <w:rPr>
          <w:vanish/>
        </w:rPr>
      </w:pPr>
    </w:p>
    <w:p w14:paraId="11BA6AC4" w14:textId="6DB6FCDF" w:rsidR="00B409DF" w:rsidRPr="00586F69" w:rsidRDefault="00F717B4" w:rsidP="00B409DF">
      <w:pPr>
        <w:pStyle w:val="Fuzeile1"/>
      </w:pPr>
      <w:hyperlink r:id="rId13" w:history="1">
        <w:r w:rsidR="00F916B0">
          <w:rPr>
            <w:rStyle w:val="Hyperlink"/>
            <w:bCs w:val="0"/>
            <w:iCs w:val="0"/>
            <w:lang w:val="en-GB"/>
          </w:rPr>
          <w:t>www.wirtgen-group.com</w:t>
        </w:r>
      </w:hyperlink>
    </w:p>
    <w:p w14:paraId="02ED9A5B" w14:textId="77777777" w:rsidR="00A76CDD" w:rsidRPr="00586F69" w:rsidRDefault="00A76CDD" w:rsidP="00B409DF">
      <w:pPr>
        <w:pStyle w:val="Fuzeile1"/>
      </w:pPr>
    </w:p>
    <w:sectPr w:rsidR="00A76CDD" w:rsidRPr="00586F69" w:rsidSect="00CA4A09">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en-GB"/>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en-GB"/>
            </w:rPr>
            <w:fldChar w:fldCharType="begin"/>
          </w:r>
          <w:r>
            <w:rPr>
              <w:szCs w:val="20"/>
              <w:lang w:val="en-GB"/>
            </w:rPr>
            <w:instrText xml:space="preserve"> PAGE \# "00"</w:instrText>
          </w:r>
          <w:r>
            <w:rPr>
              <w:szCs w:val="20"/>
              <w:lang w:val="en-GB"/>
            </w:rPr>
            <w:fldChar w:fldCharType="separate"/>
          </w:r>
          <w:r>
            <w:rPr>
              <w:noProof/>
              <w:szCs w:val="20"/>
              <w:lang w:val="en-GB"/>
            </w:rPr>
            <w:t>02</w:t>
          </w:r>
          <w:r>
            <w:rPr>
              <w:szCs w:val="20"/>
              <w:lang w:val="en-GB"/>
            </w:rPr>
            <w:fldChar w:fldCharType="end"/>
          </w:r>
        </w:p>
      </w:tc>
    </w:tr>
  </w:tbl>
  <w:p w14:paraId="7CF7D2C8" w14:textId="77777777" w:rsidR="00533132" w:rsidRDefault="00BD5391">
    <w:pPr>
      <w:pStyle w:val="Fuzeile"/>
    </w:pPr>
    <w:r>
      <w:rPr>
        <w:noProof/>
        <w:lang w:val="en-GB"/>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Cs/>
              <w:iCs w:val="0"/>
              <w:szCs w:val="20"/>
              <w:lang w:val="en-GB"/>
            </w:rPr>
            <w:t>WIRTGEN GmbH</w:t>
          </w:r>
          <w:r>
            <w:rPr>
              <w:szCs w:val="20"/>
              <w:lang w:val="en-GB"/>
            </w:rPr>
            <w:t xml:space="preserve"> </w:t>
          </w:r>
          <w:r>
            <w:rPr>
              <w:b/>
              <w:bCs/>
              <w:szCs w:val="20"/>
              <w:lang w:val="en-GB"/>
            </w:rPr>
            <w:t xml:space="preserve">· </w:t>
          </w:r>
          <w:r>
            <w:rPr>
              <w:szCs w:val="20"/>
              <w:lang w:val="en-GB"/>
            </w:rPr>
            <w:t>Reinhard-Wirtgen-Str. 2 · 53578 Windhagen · Germany · T: +49 (0)2645 131 0</w:t>
          </w:r>
        </w:p>
      </w:tc>
    </w:tr>
  </w:tbl>
  <w:p w14:paraId="732BEB33" w14:textId="77777777" w:rsidR="00533132" w:rsidRDefault="00BD5391">
    <w:pPr>
      <w:pStyle w:val="Fuzeile"/>
    </w:pPr>
    <w:r>
      <w:rPr>
        <w:noProof/>
        <w:lang w:val="en-GB"/>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en-GB"/>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en-GB"/>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5BAB634E" w:rsidR="00615CDA" w:rsidRPr="00615CDA" w:rsidRDefault="00586F69">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" filled="f" stroked="f">
              <v:textbox style="mso-fit-shape-to-text:t" inset="0,0,15pt,0">
                <w:txbxContent>
                  <w:p w14:paraId="24F61D39" w14:textId="5BAB634E" w:rsidR="00615CDA" w:rsidRPr="00615CDA" w:rsidRDefault="00586F69">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Public</w:t>
                    </w:r>
                  </w:p>
                </w:txbxContent>
              </v:textbox>
              <w10:wrap type="square" anchorx="margin"/>
            </v:shape>
          </w:pict>
        </mc:Fallback>
      </mc:AlternateContent>
    </w:r>
    <w:r>
      <w:rPr>
        <w:noProof/>
        <w:lang w:val="en-GB"/>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en-GB"/>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Company Use</w:t>
                    </w:r>
                  </w:p>
                </w:txbxContent>
              </v:textbox>
              <w10:wrap type="square" anchorx="margin"/>
            </v:shape>
          </w:pict>
        </mc:Fallback>
      </mc:AlternateContent>
    </w:r>
    <w:r>
      <w:rPr>
        <w:noProof/>
        <w:lang w:val="en-GB"/>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GB"/>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GB"/>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9665C"/>
    <w:rsid w:val="000A0479"/>
    <w:rsid w:val="000A36D9"/>
    <w:rsid w:val="000A4C7D"/>
    <w:rsid w:val="000B582B"/>
    <w:rsid w:val="000C7C82"/>
    <w:rsid w:val="000D15C3"/>
    <w:rsid w:val="000D357E"/>
    <w:rsid w:val="000E24F8"/>
    <w:rsid w:val="000E5738"/>
    <w:rsid w:val="000F3749"/>
    <w:rsid w:val="0010320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F359E"/>
    <w:rsid w:val="00200355"/>
    <w:rsid w:val="0021351D"/>
    <w:rsid w:val="00253A2E"/>
    <w:rsid w:val="002603EC"/>
    <w:rsid w:val="00282AFC"/>
    <w:rsid w:val="00286C15"/>
    <w:rsid w:val="0029634D"/>
    <w:rsid w:val="002C6F4F"/>
    <w:rsid w:val="002C7542"/>
    <w:rsid w:val="002D065C"/>
    <w:rsid w:val="002D0780"/>
    <w:rsid w:val="002D2EE5"/>
    <w:rsid w:val="002D63E6"/>
    <w:rsid w:val="002E354C"/>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84A08"/>
    <w:rsid w:val="003850A9"/>
    <w:rsid w:val="003855F5"/>
    <w:rsid w:val="003967E5"/>
    <w:rsid w:val="003A753A"/>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A1833"/>
    <w:rsid w:val="004B3E60"/>
    <w:rsid w:val="004C1967"/>
    <w:rsid w:val="004D23D0"/>
    <w:rsid w:val="004D2BE0"/>
    <w:rsid w:val="004D3FDE"/>
    <w:rsid w:val="004E0A77"/>
    <w:rsid w:val="004E61FD"/>
    <w:rsid w:val="004E6EF5"/>
    <w:rsid w:val="004E74CA"/>
    <w:rsid w:val="00506409"/>
    <w:rsid w:val="005129F2"/>
    <w:rsid w:val="00530E32"/>
    <w:rsid w:val="00533132"/>
    <w:rsid w:val="00534889"/>
    <w:rsid w:val="00537210"/>
    <w:rsid w:val="00541C9E"/>
    <w:rsid w:val="005649F4"/>
    <w:rsid w:val="005710C8"/>
    <w:rsid w:val="005711A3"/>
    <w:rsid w:val="00571A5C"/>
    <w:rsid w:val="00573B2B"/>
    <w:rsid w:val="005776E9"/>
    <w:rsid w:val="00586F69"/>
    <w:rsid w:val="00587AD9"/>
    <w:rsid w:val="005909A8"/>
    <w:rsid w:val="005931CB"/>
    <w:rsid w:val="005A2B78"/>
    <w:rsid w:val="005A4F04"/>
    <w:rsid w:val="005A75D4"/>
    <w:rsid w:val="005A7B40"/>
    <w:rsid w:val="005B5793"/>
    <w:rsid w:val="005C6B30"/>
    <w:rsid w:val="005C71EC"/>
    <w:rsid w:val="005D7B09"/>
    <w:rsid w:val="005E764C"/>
    <w:rsid w:val="005F16C3"/>
    <w:rsid w:val="006063D4"/>
    <w:rsid w:val="00612D6C"/>
    <w:rsid w:val="00615CDA"/>
    <w:rsid w:val="00623B37"/>
    <w:rsid w:val="006330A2"/>
    <w:rsid w:val="00642EB6"/>
    <w:rsid w:val="006433E2"/>
    <w:rsid w:val="00651E5D"/>
    <w:rsid w:val="00677F11"/>
    <w:rsid w:val="00682B1A"/>
    <w:rsid w:val="00690D7C"/>
    <w:rsid w:val="00690DFE"/>
    <w:rsid w:val="00691678"/>
    <w:rsid w:val="006B3EEC"/>
    <w:rsid w:val="006C0C87"/>
    <w:rsid w:val="006D7EAC"/>
    <w:rsid w:val="006E0104"/>
    <w:rsid w:val="006F7602"/>
    <w:rsid w:val="007100BC"/>
    <w:rsid w:val="007136F7"/>
    <w:rsid w:val="00714D6B"/>
    <w:rsid w:val="00722A17"/>
    <w:rsid w:val="00723F4F"/>
    <w:rsid w:val="00755AE0"/>
    <w:rsid w:val="0075761B"/>
    <w:rsid w:val="00757B83"/>
    <w:rsid w:val="00772557"/>
    <w:rsid w:val="00774358"/>
    <w:rsid w:val="00791A69"/>
    <w:rsid w:val="0079462A"/>
    <w:rsid w:val="00794830"/>
    <w:rsid w:val="00797CAA"/>
    <w:rsid w:val="007A2B6F"/>
    <w:rsid w:val="007A46B3"/>
    <w:rsid w:val="007A6BD2"/>
    <w:rsid w:val="007B00DF"/>
    <w:rsid w:val="007B7CE0"/>
    <w:rsid w:val="007C2658"/>
    <w:rsid w:val="007C2FEE"/>
    <w:rsid w:val="007C391F"/>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F6F"/>
    <w:rsid w:val="00896F7E"/>
    <w:rsid w:val="008A3E9C"/>
    <w:rsid w:val="008B1EB7"/>
    <w:rsid w:val="008C2A29"/>
    <w:rsid w:val="008C2DB2"/>
    <w:rsid w:val="008D26D8"/>
    <w:rsid w:val="008D770E"/>
    <w:rsid w:val="008F7BB7"/>
    <w:rsid w:val="0090337E"/>
    <w:rsid w:val="009049D8"/>
    <w:rsid w:val="00910609"/>
    <w:rsid w:val="009125E2"/>
    <w:rsid w:val="00914C7E"/>
    <w:rsid w:val="00914E02"/>
    <w:rsid w:val="00915841"/>
    <w:rsid w:val="00922098"/>
    <w:rsid w:val="009328FA"/>
    <w:rsid w:val="00936A78"/>
    <w:rsid w:val="009375E1"/>
    <w:rsid w:val="00952853"/>
    <w:rsid w:val="00963F47"/>
    <w:rsid w:val="009646E4"/>
    <w:rsid w:val="00977EC3"/>
    <w:rsid w:val="00980313"/>
    <w:rsid w:val="0098631D"/>
    <w:rsid w:val="009877C8"/>
    <w:rsid w:val="009B17A9"/>
    <w:rsid w:val="009B211F"/>
    <w:rsid w:val="009B3F8C"/>
    <w:rsid w:val="009B7C05"/>
    <w:rsid w:val="009C2378"/>
    <w:rsid w:val="009C5A77"/>
    <w:rsid w:val="009C5D99"/>
    <w:rsid w:val="009C6020"/>
    <w:rsid w:val="009C73BF"/>
    <w:rsid w:val="009D016F"/>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6F1E"/>
    <w:rsid w:val="00A76CDD"/>
    <w:rsid w:val="00A82395"/>
    <w:rsid w:val="00A9389A"/>
    <w:rsid w:val="00A96B2E"/>
    <w:rsid w:val="00A977CE"/>
    <w:rsid w:val="00AB52F9"/>
    <w:rsid w:val="00AC3138"/>
    <w:rsid w:val="00AC6F42"/>
    <w:rsid w:val="00AD131F"/>
    <w:rsid w:val="00AD32D5"/>
    <w:rsid w:val="00AD70E4"/>
    <w:rsid w:val="00AF3B3A"/>
    <w:rsid w:val="00AF4E8E"/>
    <w:rsid w:val="00AF6569"/>
    <w:rsid w:val="00B06265"/>
    <w:rsid w:val="00B115B5"/>
    <w:rsid w:val="00B409DF"/>
    <w:rsid w:val="00B5232A"/>
    <w:rsid w:val="00B56934"/>
    <w:rsid w:val="00B60ED1"/>
    <w:rsid w:val="00B612BC"/>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32BC9"/>
    <w:rsid w:val="00C40627"/>
    <w:rsid w:val="00C43EAF"/>
    <w:rsid w:val="00C457C3"/>
    <w:rsid w:val="00C644CA"/>
    <w:rsid w:val="00C658FC"/>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35C3"/>
    <w:rsid w:val="00DA0266"/>
    <w:rsid w:val="00DA0F4B"/>
    <w:rsid w:val="00DA477E"/>
    <w:rsid w:val="00DB4BB0"/>
    <w:rsid w:val="00DD0C2F"/>
    <w:rsid w:val="00DE461D"/>
    <w:rsid w:val="00E0103C"/>
    <w:rsid w:val="00E04039"/>
    <w:rsid w:val="00E14608"/>
    <w:rsid w:val="00E15EBE"/>
    <w:rsid w:val="00E21E67"/>
    <w:rsid w:val="00E26AC8"/>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F2575"/>
    <w:rsid w:val="00EF5828"/>
    <w:rsid w:val="00F048D4"/>
    <w:rsid w:val="00F207FE"/>
    <w:rsid w:val="00F20920"/>
    <w:rsid w:val="00F23212"/>
    <w:rsid w:val="00F33B16"/>
    <w:rsid w:val="00F353EA"/>
    <w:rsid w:val="00F36C27"/>
    <w:rsid w:val="00F56318"/>
    <w:rsid w:val="00F665EF"/>
    <w:rsid w:val="00F67C95"/>
    <w:rsid w:val="00F717B4"/>
    <w:rsid w:val="00F74540"/>
    <w:rsid w:val="00F74B02"/>
    <w:rsid w:val="00F75B79"/>
    <w:rsid w:val="00F82525"/>
    <w:rsid w:val="00F916B0"/>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semiHidden/>
    <w:unhideWhenUsed/>
    <w:rsid w:val="00D37CF4"/>
    <w:rPr>
      <w:sz w:val="20"/>
      <w:szCs w:val="20"/>
    </w:rPr>
  </w:style>
  <w:style w:type="character" w:customStyle="1" w:styleId="KommentartextZchn">
    <w:name w:val="Kommentartext Zchn"/>
    <w:basedOn w:val="Absatz-Standardschriftart"/>
    <w:link w:val="Kommentartext"/>
    <w:uiPriority w:val="99"/>
    <w:semiHidden/>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E0103C"/>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4skenKEqKAg"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2" Type="http://schemas.openxmlformats.org/officeDocument/2006/relationships/image" Target="media/image9.wmf"/><Relationship Id="rId1" Type="http://schemas.openxmlformats.org/officeDocument/2006/relationships/image" Target="media/image8.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3</Pages>
  <Words>634</Words>
  <Characters>3996</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4621</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2021-10-20T14:00:00Z</cp:lastPrinted>
  <dcterms:created xsi:type="dcterms:W3CDTF">2026-05-21T10:06:00Z</dcterms:created>
  <dcterms:modified xsi:type="dcterms:W3CDTF">2026-06-11T09:31:00Z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